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5C58C4">
      <w:r>
        <w:t>Лекция 11</w:t>
      </w:r>
    </w:p>
    <w:p w:rsidR="00DC5B82" w:rsidRDefault="00DC5B82" w:rsidP="00DC5B82">
      <w:pPr>
        <w:ind w:left="708"/>
        <w:jc w:val="center"/>
        <w:rPr>
          <w:b/>
          <w:bCs/>
          <w:color w:val="400000"/>
          <w:sz w:val="28"/>
          <w:szCs w:val="28"/>
        </w:rPr>
      </w:pPr>
      <w:r>
        <w:rPr>
          <w:b/>
          <w:bCs/>
          <w:color w:val="400000"/>
          <w:sz w:val="28"/>
          <w:szCs w:val="28"/>
        </w:rPr>
        <w:t xml:space="preserve">3.3 </w:t>
      </w:r>
      <w:r w:rsidRPr="003A619D">
        <w:rPr>
          <w:b/>
          <w:bCs/>
          <w:color w:val="400000"/>
          <w:sz w:val="28"/>
          <w:szCs w:val="28"/>
        </w:rPr>
        <w:t>Конвейеры</w:t>
      </w:r>
    </w:p>
    <w:p w:rsidR="00DC5B82" w:rsidRDefault="00DC5B82" w:rsidP="00DC5B82">
      <w:pPr>
        <w:ind w:left="708"/>
        <w:jc w:val="both"/>
        <w:rPr>
          <w:b/>
          <w:bCs/>
          <w:color w:val="400000"/>
          <w:sz w:val="28"/>
          <w:szCs w:val="28"/>
        </w:rPr>
      </w:pPr>
    </w:p>
    <w:p w:rsidR="00DC5B82" w:rsidRDefault="00DC5B82" w:rsidP="00DC5B82">
      <w:pPr>
        <w:ind w:left="708"/>
        <w:jc w:val="both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 xml:space="preserve">Конвейеры </w:t>
      </w:r>
      <w:r w:rsidRPr="003A619D">
        <w:rPr>
          <w:color w:val="400000"/>
          <w:sz w:val="28"/>
          <w:szCs w:val="28"/>
        </w:rPr>
        <w:t>(транспортеры) — это механизмы непрерывного транспорта, предназначенные для транспортировки различных грузов, готовых изделий продукции внутри цехов и между ними.</w:t>
      </w:r>
      <w:r w:rsidRPr="003A619D">
        <w:rPr>
          <w:color w:val="400000"/>
          <w:sz w:val="28"/>
          <w:szCs w:val="28"/>
        </w:rPr>
        <w:br/>
        <w:t>К ним относятся конвейеры различного назначения и типов: ленточные, подвесные, роликовые и другие.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>Ленточные (рис. 3.3-1)</w:t>
      </w:r>
      <w:r w:rsidRPr="003A619D">
        <w:rPr>
          <w:color w:val="400000"/>
          <w:sz w:val="28"/>
          <w:szCs w:val="28"/>
        </w:rPr>
        <w:t>.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noProof/>
          <w:color w:val="400000"/>
          <w:sz w:val="28"/>
          <w:szCs w:val="28"/>
          <w:lang w:eastAsia="ru-RU"/>
        </w:rPr>
        <w:drawing>
          <wp:inline distT="0" distB="0" distL="0" distR="0">
            <wp:extent cx="4760595" cy="3342005"/>
            <wp:effectExtent l="19050" t="0" r="1905" b="0"/>
            <wp:docPr id="1" name="Рисунок 3" descr="http://www.elektrospets.ru/images/konvejery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www.elektrospets.ru/images/konvejery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0595" cy="3342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Тяговым органом является лента (3) текстильная, прорезиненная, стальная или изготовленная из другого материала. Замкнутая лента натягивается на барабаны: ведущий (6) и ведомый (1).</w:t>
      </w:r>
      <w:r w:rsidRPr="003A619D">
        <w:rPr>
          <w:color w:val="400000"/>
          <w:sz w:val="28"/>
          <w:szCs w:val="28"/>
        </w:rPr>
        <w:br/>
        <w:t>Ведущий барабан приводится во вращение через механическую передачу (5) электродвигателем (4).</w:t>
      </w:r>
      <w:r w:rsidRPr="003A619D">
        <w:rPr>
          <w:color w:val="400000"/>
          <w:sz w:val="28"/>
          <w:szCs w:val="28"/>
        </w:rPr>
        <w:br/>
        <w:t>Передача может быть цепная или ременная.</w:t>
      </w:r>
      <w:r w:rsidRPr="003A619D">
        <w:rPr>
          <w:color w:val="400000"/>
          <w:sz w:val="28"/>
          <w:szCs w:val="28"/>
        </w:rPr>
        <w:br/>
        <w:t>Для устранения провисания ленты вдоль нее устанавливаются поддерживающие ролики (2).</w:t>
      </w:r>
      <w:r w:rsidRPr="003A619D">
        <w:rPr>
          <w:color w:val="400000"/>
          <w:sz w:val="28"/>
          <w:szCs w:val="28"/>
        </w:rPr>
        <w:br/>
        <w:t xml:space="preserve">Ведомый барабан (1) имеет перемещающиеся по направляющим </w:t>
      </w:r>
      <w:r w:rsidRPr="003A619D">
        <w:rPr>
          <w:color w:val="400000"/>
          <w:sz w:val="28"/>
          <w:szCs w:val="28"/>
        </w:rPr>
        <w:lastRenderedPageBreak/>
        <w:t>подшипники (10), связанные с механизмом натяжения (7), который состоит из груза (8) и отводного шкива (9). Подшипники и груз связаны канатом, перекинутым через шкив.</w:t>
      </w:r>
      <w:r w:rsidRPr="003A619D">
        <w:rPr>
          <w:color w:val="400000"/>
          <w:sz w:val="28"/>
          <w:szCs w:val="28"/>
        </w:rPr>
        <w:br/>
        <w:t>Груз (8) обеспечивает необходимое натяжение ленты в процессе эксплуатации при изменении нагрузки на конвейере.</w:t>
      </w:r>
      <w:r w:rsidRPr="003A619D">
        <w:rPr>
          <w:color w:val="400000"/>
          <w:sz w:val="28"/>
          <w:szCs w:val="28"/>
        </w:rPr>
        <w:br/>
        <w:t>Для увеличения сцепления между лентой и барабаном его поверхность покрывается резиной, пластмассой или керамикой. Транспортируемое изделие располагается на ленте.</w:t>
      </w:r>
      <w:r w:rsidRPr="003A619D">
        <w:rPr>
          <w:color w:val="400000"/>
          <w:sz w:val="28"/>
          <w:szCs w:val="28"/>
        </w:rPr>
        <w:br/>
        <w:t>Разновидностью ленточного является пластинчатый конвейер.</w:t>
      </w:r>
      <w:r w:rsidRPr="003A619D">
        <w:rPr>
          <w:color w:val="400000"/>
          <w:sz w:val="28"/>
          <w:szCs w:val="28"/>
        </w:rPr>
        <w:br/>
        <w:t>Его тяговый орган представляет собой замкнутое пластинчатое полотно, пластины которого прикреплены к тяговым цепям. Тяговые цепи перекинуты через ведущие и ведомые звездочки барабанов, приводимых во вращение электродвигателем.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>Подвесные (рис. 3.3-2)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noProof/>
          <w:color w:val="400000"/>
          <w:sz w:val="28"/>
          <w:szCs w:val="28"/>
          <w:lang w:eastAsia="ru-RU"/>
        </w:rPr>
        <w:drawing>
          <wp:inline distT="0" distB="0" distL="0" distR="0">
            <wp:extent cx="3524885" cy="2599055"/>
            <wp:effectExtent l="19050" t="0" r="0" b="0"/>
            <wp:docPr id="2" name="Рисунок 4" descr="http://www.elektrospets.ru/images/konvejer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www.elektrospets.ru/images/konvejery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885" cy="259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Тяговым органом является цепь (3) или канат, который связан с кареткой (2), перемещающейся в горизонтальной плоскости непрерывно. Цепь через звездочку приводится в движение электродвигателем приводной станции.</w:t>
      </w:r>
      <w:r w:rsidRPr="003A619D">
        <w:rPr>
          <w:color w:val="400000"/>
          <w:sz w:val="28"/>
          <w:szCs w:val="28"/>
        </w:rPr>
        <w:br/>
        <w:t>Перемещаемые грузы подвешиваются на специальных подвесках (5) или крюках к кареткам.</w:t>
      </w:r>
      <w:r w:rsidRPr="003A619D">
        <w:rPr>
          <w:color w:val="400000"/>
          <w:sz w:val="28"/>
          <w:szCs w:val="28"/>
        </w:rPr>
        <w:br/>
        <w:t>Каретки на роликах (6) перемещаются по монорельсу (1) или балке.</w:t>
      </w:r>
      <w:r w:rsidRPr="003A619D">
        <w:rPr>
          <w:color w:val="400000"/>
          <w:sz w:val="28"/>
          <w:szCs w:val="28"/>
        </w:rPr>
        <w:br/>
        <w:t xml:space="preserve">Для предотвращения провисания цепи, складывания звеньев и поломок </w:t>
      </w:r>
      <w:r w:rsidRPr="003A619D">
        <w:rPr>
          <w:color w:val="400000"/>
          <w:sz w:val="28"/>
          <w:szCs w:val="28"/>
        </w:rPr>
        <w:lastRenderedPageBreak/>
        <w:t>кареток применяются натяжные устройства цепи.</w:t>
      </w:r>
      <w:r w:rsidRPr="003A619D">
        <w:rPr>
          <w:color w:val="400000"/>
          <w:sz w:val="28"/>
          <w:szCs w:val="28"/>
        </w:rPr>
        <w:br/>
        <w:t>Подвесные конвейеры не мешают установке основного технологического оборудования в цехе, так как монтируются выше вдоль цеховых колонн на балках перекрытий.</w:t>
      </w:r>
      <w:r w:rsidRPr="003A619D">
        <w:rPr>
          <w:color w:val="400000"/>
          <w:sz w:val="28"/>
          <w:szCs w:val="28"/>
        </w:rPr>
        <w:br/>
        <w:t>Такие конвейеры способны перемещать грузы массой несколько тонн со скоростью до 30 м/мин.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>Роликовые (рис. 3.3-3).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noProof/>
          <w:color w:val="400000"/>
          <w:sz w:val="28"/>
          <w:szCs w:val="28"/>
          <w:lang w:eastAsia="ru-RU"/>
        </w:rPr>
        <w:drawing>
          <wp:inline distT="0" distB="0" distL="0" distR="0">
            <wp:extent cx="3812540" cy="1906270"/>
            <wp:effectExtent l="19050" t="0" r="0" b="0"/>
            <wp:docPr id="3" name="Рисунок 5" descr="http://www.elektrospets.ru/images/konvejery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http://www.elektrospets.ru/images/konvejery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190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Роликовые конвейеры (рольганги) представляют собой систему роликов (1), расположенных горизонтально.</w:t>
      </w:r>
      <w:r w:rsidRPr="003A619D">
        <w:rPr>
          <w:color w:val="400000"/>
          <w:sz w:val="28"/>
          <w:szCs w:val="28"/>
        </w:rPr>
        <w:br/>
        <w:t>Привод от электродвигателя (3) через шестеренчатую передачу (2) на группу роликов. Иногда вместо группового привода применяется индивидуальный на каждый ролик.</w:t>
      </w:r>
      <w:r w:rsidRPr="003A619D">
        <w:rPr>
          <w:color w:val="400000"/>
          <w:sz w:val="28"/>
          <w:szCs w:val="28"/>
        </w:rPr>
        <w:br/>
        <w:t>Рольганги обычно применяют на металлургических предприятиях для перемещения изделий круглой формы и нагретых заготовок.</w:t>
      </w:r>
      <w:r w:rsidRPr="003A619D">
        <w:rPr>
          <w:color w:val="400000"/>
          <w:sz w:val="28"/>
          <w:szCs w:val="28"/>
        </w:rPr>
        <w:br/>
        <w:t>Достоинства конвейеров: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ind w:left="600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• непрерывность действия без остановок на загрузку и выгрузку,</w:t>
      </w:r>
      <w:r w:rsidRPr="003A619D">
        <w:rPr>
          <w:color w:val="400000"/>
          <w:sz w:val="28"/>
          <w:szCs w:val="28"/>
        </w:rPr>
        <w:br/>
        <w:t>• простота устройства и эксплуатации,</w:t>
      </w:r>
      <w:r w:rsidRPr="003A619D">
        <w:rPr>
          <w:color w:val="400000"/>
          <w:sz w:val="28"/>
          <w:szCs w:val="28"/>
        </w:rPr>
        <w:br/>
        <w:t>• большая производительность, по сравнению с периодически работающими кранами и подъемниками.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По способу управления выделяют конвейеры: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ind w:left="600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lastRenderedPageBreak/>
        <w:t>• одиночно работающие — при небольших расстояниях,</w:t>
      </w:r>
      <w:r w:rsidRPr="003A619D">
        <w:rPr>
          <w:color w:val="400000"/>
          <w:sz w:val="28"/>
          <w:szCs w:val="28"/>
        </w:rPr>
        <w:br/>
        <w:t>• совместно работающие — при перемещении на большие расстояния, составляются из нескольких ленточных;</w:t>
      </w:r>
      <w:r w:rsidRPr="003A619D">
        <w:rPr>
          <w:color w:val="400000"/>
          <w:sz w:val="28"/>
          <w:szCs w:val="28"/>
        </w:rPr>
        <w:br/>
        <w:t>• согласованно работающие — при невозможности соединения механическим валом, далеко расположенные друг от друга.</w:t>
      </w:r>
      <w:r w:rsidRPr="003A619D">
        <w:rPr>
          <w:color w:val="400000"/>
          <w:sz w:val="28"/>
          <w:szCs w:val="28"/>
        </w:rPr>
        <w:br/>
        <w:t>Примечание — При совместной работе нескольких конвейеров их называют:</w:t>
      </w:r>
      <w:r w:rsidRPr="003A619D">
        <w:rPr>
          <w:color w:val="400000"/>
          <w:sz w:val="28"/>
          <w:szCs w:val="28"/>
        </w:rPr>
        <w:br/>
        <w:t>- головными, с которых снимают груз;</w:t>
      </w:r>
      <w:r w:rsidRPr="003A619D">
        <w:rPr>
          <w:color w:val="400000"/>
          <w:sz w:val="28"/>
          <w:szCs w:val="28"/>
        </w:rPr>
        <w:br/>
        <w:t>- принимающими, на которые груз поступает;</w:t>
      </w:r>
      <w:r w:rsidRPr="003A619D">
        <w:rPr>
          <w:color w:val="400000"/>
          <w:sz w:val="28"/>
          <w:szCs w:val="28"/>
        </w:rPr>
        <w:br/>
        <w:t>- промежугочными, вес остальные.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В многосерийном производстве широко применяются поточно-транспортные системы (ПТС).</w:t>
      </w:r>
      <w:r w:rsidRPr="003A619D">
        <w:rPr>
          <w:color w:val="400000"/>
          <w:sz w:val="28"/>
          <w:szCs w:val="28"/>
        </w:rPr>
        <w:br/>
        <w:t>Основным транспортным оборудованием ПТС являются конвейеры различного типа большой и малой протяженности.</w:t>
      </w:r>
      <w:r w:rsidRPr="003A619D">
        <w:rPr>
          <w:color w:val="400000"/>
          <w:sz w:val="28"/>
          <w:szCs w:val="28"/>
        </w:rPr>
        <w:br/>
        <w:t>Такая система представляет собой комплекс различного оборудования, механизмов и устройств, предназначенных для выполнения операций единого технологического процесса.</w:t>
      </w:r>
    </w:p>
    <w:p w:rsidR="00DC5B82" w:rsidRPr="00BE06C0" w:rsidRDefault="00DC5B82" w:rsidP="00DC5B82">
      <w:pPr>
        <w:shd w:val="clear" w:color="auto" w:fill="FFFFFF"/>
        <w:spacing w:before="100" w:beforeAutospacing="1" w:after="100" w:afterAutospacing="1" w:line="300" w:lineRule="atLeast"/>
        <w:jc w:val="center"/>
        <w:textAlignment w:val="top"/>
        <w:outlineLvl w:val="0"/>
        <w:rPr>
          <w:kern w:val="36"/>
          <w:sz w:val="28"/>
          <w:szCs w:val="28"/>
        </w:rPr>
      </w:pPr>
      <w:r w:rsidRPr="00BE06C0">
        <w:rPr>
          <w:kern w:val="36"/>
          <w:sz w:val="28"/>
          <w:szCs w:val="28"/>
        </w:rPr>
        <w:t>Электропривод конвейеров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>Условия эксплуатации: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ind w:left="600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- продолжительный режим работы без пауз за время включения,</w:t>
      </w:r>
      <w:r w:rsidRPr="003A619D">
        <w:rPr>
          <w:color w:val="400000"/>
          <w:sz w:val="28"/>
          <w:szCs w:val="28"/>
        </w:rPr>
        <w:br/>
        <w:t>- редкие пуски и неизменное направление вращения,</w:t>
      </w:r>
      <w:r w:rsidRPr="003A619D">
        <w:rPr>
          <w:color w:val="400000"/>
          <w:sz w:val="28"/>
          <w:szCs w:val="28"/>
        </w:rPr>
        <w:br/>
        <w:t>- преодоление статических моментов при трогании под нагрузкой (после внезапной аварийной остановки),</w:t>
      </w:r>
      <w:r w:rsidRPr="003A619D">
        <w:rPr>
          <w:color w:val="400000"/>
          <w:sz w:val="28"/>
          <w:szCs w:val="28"/>
        </w:rPr>
        <w:br/>
        <w:t>- влияние окружающей среды (перепад температур, агрессивная среда, запыленность и т. п.).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>Требования к электроприводу: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ind w:left="600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>- повышенный пусковой момент(Mп/Mном = 1,6... 1,8);</w:t>
      </w:r>
      <w:r w:rsidRPr="003A619D">
        <w:rPr>
          <w:color w:val="400000"/>
          <w:sz w:val="28"/>
          <w:szCs w:val="28"/>
        </w:rPr>
        <w:br/>
        <w:t>- плавный пуск и торможение (для предотвращения пробуксовывания ленты или раскачивания груза у ленточных и подвесных);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lastRenderedPageBreak/>
        <w:t>- небольшое регулирование скорости в диапазоне 1:2 (для изменения темпа работы у поточных линий);</w:t>
      </w:r>
    </w:p>
    <w:p w:rsidR="00DC5B82" w:rsidRPr="003A619D" w:rsidRDefault="00DC5B82" w:rsidP="00DC5B82">
      <w:pPr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3A619D">
        <w:rPr>
          <w:color w:val="400000"/>
          <w:sz w:val="28"/>
          <w:szCs w:val="28"/>
        </w:rPr>
        <w:t xml:space="preserve">- согласованное вращение электроприводов (для нескольких конвейеров). </w:t>
      </w:r>
    </w:p>
    <w:p w:rsidR="00DC5B82" w:rsidRPr="003A619D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>Электродвигатели.</w:t>
      </w:r>
      <w:r w:rsidRPr="003A619D">
        <w:rPr>
          <w:b/>
          <w:bCs/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t xml:space="preserve">• Асинхронные электродвигатели (АД) с КЗ-ротором и повышенным пусковым моментом (Мп), односкоростные или многоскоростные (с переключением числа пар полюсов). </w:t>
      </w:r>
      <w:r w:rsidRPr="003A619D">
        <w:rPr>
          <w:color w:val="400000"/>
          <w:sz w:val="28"/>
          <w:szCs w:val="28"/>
        </w:rPr>
        <w:br/>
        <w:t>Примечание — Для регулирования скорости однодвигательного привода конвейера применяются дополнительные вариаторы механические или рагулируемые электрические и гидравлические муфты.</w:t>
      </w:r>
      <w:r w:rsidRPr="003A619D">
        <w:rPr>
          <w:color w:val="400000"/>
          <w:sz w:val="28"/>
          <w:szCs w:val="28"/>
        </w:rPr>
        <w:br/>
        <w:t>• АД с фазным ротором:</w:t>
      </w:r>
      <w:r w:rsidRPr="003A619D">
        <w:rPr>
          <w:color w:val="400000"/>
          <w:sz w:val="28"/>
          <w:szCs w:val="28"/>
        </w:rPr>
        <w:br/>
        <w:t>- на конвейерах, требующих повышенного пускового момента;</w:t>
      </w:r>
      <w:r w:rsidRPr="003A619D">
        <w:rPr>
          <w:color w:val="400000"/>
          <w:sz w:val="28"/>
          <w:szCs w:val="28"/>
        </w:rPr>
        <w:br/>
        <w:t>- при многодвигательном приводе конвейеров (для выравнивания нагрузок отдельных двигателей);</w:t>
      </w:r>
      <w:r w:rsidRPr="003A619D">
        <w:rPr>
          <w:color w:val="400000"/>
          <w:sz w:val="28"/>
          <w:szCs w:val="28"/>
        </w:rPr>
        <w:br/>
        <w:t xml:space="preserve">- при обеспечении согласованного движения конвейеров. </w:t>
      </w:r>
    </w:p>
    <w:p w:rsidR="00DC5B82" w:rsidRDefault="00DC5B82" w:rsidP="00DC5B82">
      <w:pPr>
        <w:shd w:val="clear" w:color="auto" w:fill="FFFFFF"/>
        <w:spacing w:before="100" w:beforeAutospacing="1" w:after="100" w:afterAutospacing="1" w:line="316" w:lineRule="auto"/>
        <w:textAlignment w:val="top"/>
        <w:rPr>
          <w:color w:val="400000"/>
          <w:sz w:val="28"/>
          <w:szCs w:val="28"/>
        </w:rPr>
      </w:pPr>
      <w:r w:rsidRPr="003A619D">
        <w:rPr>
          <w:b/>
          <w:bCs/>
          <w:color w:val="400000"/>
          <w:sz w:val="28"/>
          <w:szCs w:val="28"/>
        </w:rPr>
        <w:t>Многодвигательный привод.</w:t>
      </w:r>
      <w:r w:rsidRPr="003A619D">
        <w:rPr>
          <w:b/>
          <w:bCs/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t>Применяется при большой протяженности конвейеров.</w:t>
      </w:r>
      <w:r w:rsidRPr="003A619D">
        <w:rPr>
          <w:color w:val="400000"/>
          <w:sz w:val="28"/>
          <w:szCs w:val="28"/>
        </w:rPr>
        <w:br/>
        <w:t>Использование нескольких приводных станций позволяет избежать больших напряжений в механизмах, перегрузки участков, уменьшить габариты тягового органа и величину тяговых усилий.</w:t>
      </w:r>
      <w:r w:rsidRPr="003A619D">
        <w:rPr>
          <w:color w:val="400000"/>
          <w:sz w:val="28"/>
          <w:szCs w:val="28"/>
        </w:rPr>
        <w:br/>
        <w:t>При этом тяговый орган каждой приводной станции передает усилие, пропорционаяьное статическому сопротивлению только одного участка, а не всего конвейера.</w:t>
      </w:r>
      <w:r w:rsidRPr="003A619D">
        <w:rPr>
          <w:color w:val="400000"/>
          <w:sz w:val="28"/>
          <w:szCs w:val="28"/>
        </w:rPr>
        <w:br/>
        <w:t>Выбор места установки приводных станций определяется в соответствии с диаграммой изменения усилий натяжения.</w:t>
      </w:r>
      <w:r w:rsidRPr="003A619D">
        <w:rPr>
          <w:color w:val="400000"/>
          <w:sz w:val="28"/>
          <w:szCs w:val="28"/>
        </w:rPr>
        <w:br/>
        <w:t>Оптимальное количество приводных станций определяется техникоэко-номическими расчетами.</w:t>
      </w:r>
      <w:r w:rsidRPr="003A619D">
        <w:rPr>
          <w:color w:val="400000"/>
          <w:sz w:val="28"/>
          <w:szCs w:val="28"/>
        </w:rPr>
        <w:br/>
        <w:t>Приводные АД с КЗ-ротором должны иметь одинаковые параметры, у АД с фазным ротором характеристики в соответствие можно привести введением дополнительных сопротивлений в цепь их роторов.</w:t>
      </w:r>
      <w:r w:rsidRPr="003A619D">
        <w:rPr>
          <w:color w:val="400000"/>
          <w:sz w:val="28"/>
          <w:szCs w:val="28"/>
        </w:rPr>
        <w:br/>
      </w:r>
      <w:r w:rsidRPr="003A619D">
        <w:rPr>
          <w:color w:val="400000"/>
          <w:sz w:val="28"/>
          <w:szCs w:val="28"/>
        </w:rPr>
        <w:lastRenderedPageBreak/>
        <w:br/>
      </w:r>
      <w:r w:rsidRPr="003A619D">
        <w:rPr>
          <w:b/>
          <w:bCs/>
          <w:color w:val="400000"/>
          <w:sz w:val="28"/>
          <w:szCs w:val="28"/>
        </w:rPr>
        <w:t>Электропривод синхронного вращения.</w:t>
      </w:r>
      <w:r w:rsidRPr="003A619D">
        <w:rPr>
          <w:color w:val="400000"/>
          <w:sz w:val="28"/>
          <w:szCs w:val="28"/>
        </w:rPr>
        <w:br/>
        <w:t>Есть механизмы, привод которых состоит из одинаковых двигателей (два и более), требующих вращения с равными скоростями.</w:t>
      </w:r>
      <w:r w:rsidRPr="003A619D">
        <w:rPr>
          <w:color w:val="400000"/>
          <w:sz w:val="28"/>
          <w:szCs w:val="28"/>
        </w:rPr>
        <w:br/>
        <w:t>Примерами могут быть механизмы башенных кранов, створов разводных мостов, ворот шлюзов, конвейеров, где требуется согласованное вращение электродвигателей, а соединение их механическим валом невозможно.</w:t>
      </w:r>
      <w:r w:rsidRPr="003A619D">
        <w:rPr>
          <w:color w:val="400000"/>
          <w:sz w:val="28"/>
          <w:szCs w:val="28"/>
        </w:rPr>
        <w:br/>
        <w:t xml:space="preserve">В этом случае применяется электрическая связь между роторами асинхронных (АД) или синхронных (СД) двигателей, называемая </w:t>
      </w:r>
      <w:r w:rsidRPr="003A619D">
        <w:rPr>
          <w:b/>
          <w:bCs/>
          <w:color w:val="400000"/>
          <w:sz w:val="28"/>
          <w:szCs w:val="28"/>
        </w:rPr>
        <w:t>электрическим валом.</w:t>
      </w:r>
      <w:r w:rsidRPr="003A619D">
        <w:rPr>
          <w:color w:val="400000"/>
          <w:sz w:val="28"/>
          <w:szCs w:val="28"/>
        </w:rPr>
        <w:br/>
        <w:t>Достичь этого можно, применяя специальные схемы, три из которых рассматриваются.</w:t>
      </w:r>
    </w:p>
    <w:p w:rsidR="00DC5B82" w:rsidRDefault="00DC5B82"/>
    <w:sectPr w:rsidR="00DC5B8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defaultTabStop w:val="708"/>
  <w:characterSpacingControl w:val="doNotCompress"/>
  <w:compat/>
  <w:rsids>
    <w:rsidRoot w:val="005138DE"/>
    <w:rsid w:val="00206D13"/>
    <w:rsid w:val="005138DE"/>
    <w:rsid w:val="005A0F87"/>
    <w:rsid w:val="005C58C4"/>
    <w:rsid w:val="006165C6"/>
    <w:rsid w:val="0084047A"/>
    <w:rsid w:val="00915733"/>
    <w:rsid w:val="00B06B06"/>
    <w:rsid w:val="00B20DEE"/>
    <w:rsid w:val="00B63FB2"/>
    <w:rsid w:val="00DC5B82"/>
    <w:rsid w:val="00F6219E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B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955</Words>
  <Characters>5446</Characters>
  <Application>Microsoft Office Word</Application>
  <DocSecurity>0</DocSecurity>
  <Lines>45</Lines>
  <Paragraphs>12</Paragraphs>
  <ScaleCrop>false</ScaleCrop>
  <Company>Microsoft</Company>
  <LinksUpToDate>false</LinksUpToDate>
  <CharactersWithSpaces>6389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2015-12-22T09:31:00Z</dcterms:created>
  <dcterms:modified xsi:type="dcterms:W3CDTF">2015-12-22T09:39:00Z</dcterms:modified>
</cp:coreProperties>
</file>